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val="en-US" w:eastAsia="zh-CN"/>
        </w:rPr>
        <w:t>1：           山东管理学院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b w:val="0"/>
          <w:color w:val="000000"/>
          <w:sz w:val="32"/>
          <w:szCs w:val="32"/>
        </w:rPr>
        <w:t>201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val="en-US" w:eastAsia="zh-CN"/>
        </w:rPr>
        <w:t>9</w:t>
      </w:r>
      <w:r>
        <w:rPr>
          <w:rFonts w:ascii="微软雅黑" w:hAnsi="微软雅黑" w:eastAsia="微软雅黑" w:cs="微软雅黑"/>
          <w:b w:val="0"/>
          <w:color w:val="000000"/>
          <w:sz w:val="32"/>
          <w:szCs w:val="32"/>
        </w:rPr>
        <w:t>年工会理论研究开放性课题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lang w:eastAsia="zh-CN"/>
        </w:rPr>
        <w:t>选题指南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一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重点课题选题范围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改革开放以来山东省劳动关系状况与工会工作研究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马克思主义劳动观研究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齐鲁工匠研究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新旧动能转换时代和谐劳动关系构建研究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5.互联网经济条件下的劳动关系研究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6.互联网经济条件下的工会组织建设和工会工作研究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一般课题选题范围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1.马克思主义理论与劳动精神、劳模精神、工匠精神研究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2.关于创新工会工作体制机制和方式方法问题研究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3.关于完善政府、工会、企业共同参与的协商协调机制研究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4.基层工会改革与创新研究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5.劳动法制和工会维权工作研究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6.职工发展权研究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7.国际工人运动发展趋势研究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8.二胎生育政策与女职工职业保障权研究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9.乡村振兴战略与农民工市民化研究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10.产业工人队伍建设研究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11.职工文化研究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12.职业安全卫生问题研究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13.职工心理健康问题研究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14.工资制度改革和收入分配研究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15.互联网经济条件下的用工制度研究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16.劳动关系公共服务问题研究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17.社会组织参与和谐劳动关系构建研究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18.国际贸易摩擦对我国劳动关系的影响与对策研究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19.国际经济环境变化对国内劳动关系的影响研究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20.多元视角下的创新、创业与就业研究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21.企业创新管理与职工民主参与研究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22.域外劳动关系与工会工作研究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23.劳动争议处理机制研究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24.集体劳动关系研究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25.企业社会责任与企业文化研究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26.企业人力资源管理与和谐劳动关系构建研究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27.互联共享经济背景下的人力资源管理研究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28.本土企业人力资源管理理论建构与探索研究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29.劳动用工方式多元化与企业人力资源管理研究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30.山东省新旧动能转换与人才供给对策研究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三、自选题目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投标人也可根据上述选题确定的研究范围自拟题目，进行研究。</w:t>
      </w: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1B81"/>
    <w:rsid w:val="2AC51B81"/>
    <w:rsid w:val="60547E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2018-10-08T00:57:00Z</dcterms:created>
  <dc:creator>小白</dc:creator>
  <cp:lastModifiedBy>小白</cp:lastModifiedBy>
  <dcterms:modified xsi:type="dcterms:W3CDTF">2018-10-08T01:04:10Z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